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8FFAD9" w14:textId="1BA3001D" w:rsidR="00D41C7A" w:rsidRPr="00AF5C04" w:rsidRDefault="00D41C7A" w:rsidP="00D41C7A">
      <w:pPr>
        <w:ind w:firstLine="708"/>
        <w:jc w:val="both"/>
        <w:rPr>
          <w:sz w:val="28"/>
          <w:szCs w:val="28"/>
        </w:rPr>
      </w:pPr>
      <w:bookmarkStart w:id="0" w:name="_GoBack"/>
      <w:bookmarkEnd w:id="0"/>
      <w:r w:rsidRPr="00AF5C04">
        <w:rPr>
          <w:sz w:val="28"/>
          <w:szCs w:val="28"/>
        </w:rPr>
        <w:t xml:space="preserve">Автономная некоммерческая организация «Агентство по развитию системы гарантий и </w:t>
      </w:r>
      <w:proofErr w:type="spellStart"/>
      <w:r w:rsidRPr="00AF5C04">
        <w:rPr>
          <w:sz w:val="28"/>
          <w:szCs w:val="28"/>
        </w:rPr>
        <w:t>Микрокредитная</w:t>
      </w:r>
      <w:proofErr w:type="spellEnd"/>
      <w:r w:rsidRPr="00AF5C04">
        <w:rPr>
          <w:sz w:val="28"/>
          <w:szCs w:val="28"/>
        </w:rPr>
        <w:t xml:space="preserve"> компания для поддержки предпринимательства Нижегородской области» является региональной микрофинансовой организацией, созданной Правительством региона, предоставляющей услуги льготной государственной поддержки в виде микрозаймов.</w:t>
      </w:r>
    </w:p>
    <w:p w14:paraId="7FAFC308" w14:textId="2D237181" w:rsidR="00D41C7A" w:rsidRDefault="00D41C7A" w:rsidP="00D41C7A">
      <w:pPr>
        <w:ind w:firstLine="708"/>
        <w:jc w:val="both"/>
        <w:rPr>
          <w:sz w:val="28"/>
          <w:szCs w:val="28"/>
        </w:rPr>
      </w:pPr>
      <w:r w:rsidRPr="00D41C7A">
        <w:rPr>
          <w:sz w:val="28"/>
          <w:szCs w:val="28"/>
        </w:rPr>
        <w:t>Субъекты малого и среднего предпринимательства Нижегородской области</w:t>
      </w:r>
      <w:r w:rsidR="00B46396">
        <w:rPr>
          <w:sz w:val="28"/>
          <w:szCs w:val="28"/>
        </w:rPr>
        <w:t>,</w:t>
      </w:r>
      <w:r w:rsidR="00B46396" w:rsidRPr="00B46396">
        <w:t xml:space="preserve"> </w:t>
      </w:r>
      <w:r w:rsidR="00B46396" w:rsidRPr="00B46396">
        <w:rPr>
          <w:sz w:val="28"/>
          <w:szCs w:val="28"/>
        </w:rPr>
        <w:t xml:space="preserve">осуществляющие деятельность в наиболее пострадавших отраслей, соответствующих перечню ОКВЭД из </w:t>
      </w:r>
      <w:hyperlink r:id="rId5" w:history="1">
        <w:r w:rsidR="00B46396" w:rsidRPr="00B46396">
          <w:rPr>
            <w:color w:val="0000CC"/>
            <w:sz w:val="28"/>
            <w:szCs w:val="28"/>
            <w:u w:val="single"/>
          </w:rPr>
          <w:t>Постановления Правительства РФ от 10 марта 2022 г. N 337</w:t>
        </w:r>
      </w:hyperlink>
      <w:r w:rsidR="00B46396" w:rsidRPr="00B46396">
        <w:rPr>
          <w:sz w:val="28"/>
          <w:szCs w:val="28"/>
        </w:rPr>
        <w:t xml:space="preserve">, </w:t>
      </w:r>
      <w:r w:rsidRPr="00D41C7A">
        <w:rPr>
          <w:sz w:val="28"/>
          <w:szCs w:val="28"/>
        </w:rPr>
        <w:t xml:space="preserve"> могут</w:t>
      </w:r>
      <w:r w:rsidR="00C55849">
        <w:rPr>
          <w:sz w:val="28"/>
          <w:szCs w:val="28"/>
        </w:rPr>
        <w:t xml:space="preserve"> пополнить оборотные средства и</w:t>
      </w:r>
      <w:r w:rsidRPr="00D41C7A">
        <w:rPr>
          <w:sz w:val="28"/>
          <w:szCs w:val="28"/>
        </w:rPr>
        <w:t xml:space="preserve"> </w:t>
      </w:r>
      <w:r w:rsidRPr="0031301C">
        <w:rPr>
          <w:sz w:val="28"/>
          <w:szCs w:val="28"/>
          <w:u w:val="single"/>
        </w:rPr>
        <w:t>рефинансировать кредиты банков под ставку 5 % годовых</w:t>
      </w:r>
      <w:r>
        <w:rPr>
          <w:sz w:val="28"/>
          <w:szCs w:val="28"/>
        </w:rPr>
        <w:t xml:space="preserve"> по программе «Антикризис 2.0», со следующими условиями финансирования:</w:t>
      </w:r>
    </w:p>
    <w:p w14:paraId="4930D003" w14:textId="77777777" w:rsidR="00D41C7A" w:rsidRPr="00D41C7A" w:rsidRDefault="00D41C7A" w:rsidP="00D41C7A">
      <w:pPr>
        <w:rPr>
          <w:rFonts w:asciiTheme="minorHAnsi" w:hAnsiTheme="minorHAnsi"/>
        </w:rPr>
      </w:pPr>
    </w:p>
    <w:p w14:paraId="70A8EE03" w14:textId="77777777" w:rsidR="00D41C7A" w:rsidRPr="00D41C7A" w:rsidRDefault="00D41C7A" w:rsidP="00D41C7A">
      <w:pPr>
        <w:ind w:firstLine="708"/>
        <w:jc w:val="both"/>
        <w:rPr>
          <w:sz w:val="28"/>
          <w:szCs w:val="28"/>
        </w:rPr>
      </w:pPr>
      <w:r w:rsidRPr="00D41C7A">
        <w:rPr>
          <w:sz w:val="28"/>
          <w:szCs w:val="28"/>
        </w:rPr>
        <w:t>- срок до 24 месяцев;</w:t>
      </w:r>
    </w:p>
    <w:p w14:paraId="1BBFCAA6" w14:textId="77777777" w:rsidR="00D41C7A" w:rsidRPr="00D41C7A" w:rsidRDefault="00D41C7A" w:rsidP="00D41C7A">
      <w:pPr>
        <w:ind w:firstLine="708"/>
        <w:jc w:val="both"/>
        <w:rPr>
          <w:sz w:val="28"/>
          <w:szCs w:val="28"/>
        </w:rPr>
      </w:pPr>
      <w:r w:rsidRPr="00D41C7A">
        <w:rPr>
          <w:sz w:val="28"/>
          <w:szCs w:val="28"/>
        </w:rPr>
        <w:t>- ставка 5% годовых (без доп. комиссий и страховок);</w:t>
      </w:r>
    </w:p>
    <w:p w14:paraId="27CE08F7" w14:textId="77777777" w:rsidR="00D41C7A" w:rsidRPr="00D41C7A" w:rsidRDefault="00D41C7A" w:rsidP="00D41C7A">
      <w:pPr>
        <w:ind w:firstLine="708"/>
        <w:jc w:val="both"/>
        <w:rPr>
          <w:sz w:val="28"/>
          <w:szCs w:val="28"/>
        </w:rPr>
      </w:pPr>
      <w:r w:rsidRPr="00D41C7A">
        <w:rPr>
          <w:sz w:val="28"/>
          <w:szCs w:val="28"/>
        </w:rPr>
        <w:t>- сумма от 50 тыс. до 5 млн руб.;</w:t>
      </w:r>
    </w:p>
    <w:p w14:paraId="7B331DB9" w14:textId="77777777" w:rsidR="00D41C7A" w:rsidRDefault="00D41C7A" w:rsidP="00D41C7A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- обеспечение:</w:t>
      </w:r>
    </w:p>
    <w:p w14:paraId="404D1068" w14:textId="63F4A27A" w:rsidR="00D41C7A" w:rsidRPr="0031301C" w:rsidRDefault="0031301C" w:rsidP="0031301C">
      <w:pPr>
        <w:pStyle w:val="aff3"/>
        <w:numPr>
          <w:ilvl w:val="2"/>
          <w:numId w:val="5"/>
        </w:numPr>
        <w:ind w:left="1418" w:hanging="284"/>
        <w:jc w:val="both"/>
        <w:rPr>
          <w:sz w:val="28"/>
          <w:szCs w:val="28"/>
        </w:rPr>
      </w:pPr>
      <w:r>
        <w:rPr>
          <w:sz w:val="28"/>
          <w:szCs w:val="28"/>
        </w:rPr>
        <w:t>до</w:t>
      </w:r>
      <w:r w:rsidR="00D41C7A" w:rsidRPr="0031301C">
        <w:rPr>
          <w:sz w:val="28"/>
          <w:szCs w:val="28"/>
        </w:rPr>
        <w:t xml:space="preserve"> 1 млн руб. – поручительство 2 физических лиц;</w:t>
      </w:r>
    </w:p>
    <w:p w14:paraId="3275D2BD" w14:textId="0ACAAF2C" w:rsidR="0031301C" w:rsidRPr="0031301C" w:rsidRDefault="0031301C" w:rsidP="0031301C">
      <w:pPr>
        <w:pStyle w:val="aff3"/>
        <w:numPr>
          <w:ilvl w:val="2"/>
          <w:numId w:val="5"/>
        </w:numPr>
        <w:ind w:left="1418" w:hanging="284"/>
        <w:jc w:val="both"/>
        <w:rPr>
          <w:sz w:val="28"/>
          <w:szCs w:val="28"/>
        </w:rPr>
      </w:pPr>
      <w:r>
        <w:rPr>
          <w:sz w:val="28"/>
          <w:szCs w:val="28"/>
        </w:rPr>
        <w:t>д</w:t>
      </w:r>
      <w:r w:rsidR="00D41C7A" w:rsidRPr="0031301C">
        <w:rPr>
          <w:sz w:val="28"/>
          <w:szCs w:val="28"/>
        </w:rPr>
        <w:t xml:space="preserve">о 5 млн руб. – поручительство и залог движимого/недвижимого имущества.  </w:t>
      </w:r>
    </w:p>
    <w:p w14:paraId="33A112EA" w14:textId="3BD7E4B8" w:rsidR="00D41C7A" w:rsidRPr="0031301C" w:rsidRDefault="0031301C" w:rsidP="0031301C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- ц</w:t>
      </w:r>
      <w:r w:rsidR="00D41C7A" w:rsidRPr="0031301C">
        <w:rPr>
          <w:sz w:val="28"/>
          <w:szCs w:val="28"/>
        </w:rPr>
        <w:t>ели финансирования:</w:t>
      </w:r>
    </w:p>
    <w:p w14:paraId="7B34CD70" w14:textId="34A305A5" w:rsidR="00D41C7A" w:rsidRPr="0031301C" w:rsidRDefault="00D41C7A" w:rsidP="0031301C">
      <w:pPr>
        <w:pStyle w:val="aff3"/>
        <w:numPr>
          <w:ilvl w:val="0"/>
          <w:numId w:val="3"/>
        </w:numPr>
        <w:ind w:left="1134" w:firstLine="0"/>
        <w:jc w:val="both"/>
        <w:rPr>
          <w:sz w:val="28"/>
          <w:szCs w:val="28"/>
        </w:rPr>
      </w:pPr>
      <w:r w:rsidRPr="0031301C">
        <w:rPr>
          <w:sz w:val="28"/>
          <w:szCs w:val="28"/>
        </w:rPr>
        <w:t>рефинансирование кредитов банков;</w:t>
      </w:r>
    </w:p>
    <w:p w14:paraId="33BA4736" w14:textId="26325A25" w:rsidR="00D41C7A" w:rsidRPr="0031301C" w:rsidRDefault="00D41C7A" w:rsidP="0031301C">
      <w:pPr>
        <w:pStyle w:val="aff3"/>
        <w:numPr>
          <w:ilvl w:val="0"/>
          <w:numId w:val="3"/>
        </w:numPr>
        <w:ind w:left="1134" w:firstLine="0"/>
        <w:jc w:val="both"/>
        <w:rPr>
          <w:sz w:val="28"/>
          <w:szCs w:val="28"/>
        </w:rPr>
      </w:pPr>
      <w:r w:rsidRPr="0031301C">
        <w:rPr>
          <w:sz w:val="28"/>
          <w:szCs w:val="28"/>
        </w:rPr>
        <w:t>расчеты с поставщиками работ, услуг, материалов, товаров;</w:t>
      </w:r>
    </w:p>
    <w:p w14:paraId="0C4AB079" w14:textId="78523E45" w:rsidR="00D41C7A" w:rsidRPr="0031301C" w:rsidRDefault="00D41C7A" w:rsidP="0031301C">
      <w:pPr>
        <w:pStyle w:val="aff3"/>
        <w:numPr>
          <w:ilvl w:val="0"/>
          <w:numId w:val="3"/>
        </w:numPr>
        <w:ind w:left="1134" w:firstLine="0"/>
        <w:jc w:val="both"/>
        <w:rPr>
          <w:sz w:val="28"/>
          <w:szCs w:val="28"/>
        </w:rPr>
      </w:pPr>
      <w:r w:rsidRPr="0031301C">
        <w:rPr>
          <w:sz w:val="28"/>
          <w:szCs w:val="28"/>
        </w:rPr>
        <w:t>обеспечение заявки в конкурсе (аукционе);</w:t>
      </w:r>
    </w:p>
    <w:p w14:paraId="2860BADF" w14:textId="5A6A421B" w:rsidR="00D41C7A" w:rsidRPr="0031301C" w:rsidRDefault="00D41C7A" w:rsidP="0031301C">
      <w:pPr>
        <w:pStyle w:val="aff3"/>
        <w:numPr>
          <w:ilvl w:val="0"/>
          <w:numId w:val="3"/>
        </w:numPr>
        <w:ind w:left="1134" w:firstLine="0"/>
        <w:jc w:val="both"/>
        <w:rPr>
          <w:sz w:val="28"/>
          <w:szCs w:val="28"/>
        </w:rPr>
      </w:pPr>
      <w:r w:rsidRPr="0031301C">
        <w:rPr>
          <w:sz w:val="28"/>
          <w:szCs w:val="28"/>
        </w:rPr>
        <w:t>покрытие кассового разрыва на выдачу заработной платы и отчислений в фонды;</w:t>
      </w:r>
    </w:p>
    <w:p w14:paraId="21EDB73C" w14:textId="247C664B" w:rsidR="00D41C7A" w:rsidRPr="0031301C" w:rsidRDefault="00D41C7A" w:rsidP="0031301C">
      <w:pPr>
        <w:pStyle w:val="aff3"/>
        <w:numPr>
          <w:ilvl w:val="0"/>
          <w:numId w:val="3"/>
        </w:numPr>
        <w:ind w:left="1134" w:firstLine="0"/>
        <w:jc w:val="both"/>
        <w:rPr>
          <w:sz w:val="28"/>
          <w:szCs w:val="28"/>
        </w:rPr>
      </w:pPr>
      <w:r w:rsidRPr="0031301C">
        <w:rPr>
          <w:sz w:val="28"/>
          <w:szCs w:val="28"/>
        </w:rPr>
        <w:t>оплата арендных платежей;</w:t>
      </w:r>
    </w:p>
    <w:p w14:paraId="379B3172" w14:textId="18A8630B" w:rsidR="00D41C7A" w:rsidRPr="0031301C" w:rsidRDefault="00D41C7A" w:rsidP="0031301C">
      <w:pPr>
        <w:pStyle w:val="aff3"/>
        <w:numPr>
          <w:ilvl w:val="0"/>
          <w:numId w:val="3"/>
        </w:numPr>
        <w:ind w:left="1134" w:firstLine="0"/>
        <w:jc w:val="both"/>
        <w:rPr>
          <w:sz w:val="28"/>
          <w:szCs w:val="28"/>
        </w:rPr>
      </w:pPr>
      <w:r w:rsidRPr="0031301C">
        <w:rPr>
          <w:sz w:val="28"/>
          <w:szCs w:val="28"/>
        </w:rPr>
        <w:t>оплат не просроченных налогов.</w:t>
      </w:r>
    </w:p>
    <w:p w14:paraId="57C4A22D" w14:textId="77777777" w:rsidR="00D41C7A" w:rsidRPr="0031301C" w:rsidRDefault="00D41C7A" w:rsidP="0031301C">
      <w:pPr>
        <w:ind w:firstLine="708"/>
        <w:jc w:val="both"/>
        <w:rPr>
          <w:sz w:val="28"/>
          <w:szCs w:val="28"/>
        </w:rPr>
      </w:pPr>
      <w:r w:rsidRPr="0031301C">
        <w:rPr>
          <w:sz w:val="28"/>
          <w:szCs w:val="28"/>
        </w:rPr>
        <w:t>Для финансирования на инвестиционные цели (оборудование, транспорт, недвижимость и т.д.) так же существуют программы финансирования под льготные ставки.</w:t>
      </w:r>
    </w:p>
    <w:p w14:paraId="43F9039F" w14:textId="77777777" w:rsidR="0031301C" w:rsidRPr="006C0204" w:rsidRDefault="0031301C" w:rsidP="0031301C">
      <w:pPr>
        <w:ind w:firstLine="567"/>
        <w:jc w:val="both"/>
        <w:rPr>
          <w:sz w:val="28"/>
          <w:szCs w:val="28"/>
        </w:rPr>
      </w:pPr>
      <w:r w:rsidRPr="006C0204">
        <w:rPr>
          <w:sz w:val="28"/>
          <w:szCs w:val="28"/>
        </w:rPr>
        <w:t>Подробную информацию по получению поддержки можно получить:</w:t>
      </w:r>
    </w:p>
    <w:p w14:paraId="430CD203" w14:textId="77777777" w:rsidR="0031301C" w:rsidRPr="006C0204" w:rsidRDefault="0031301C" w:rsidP="0031301C">
      <w:pPr>
        <w:rPr>
          <w:sz w:val="28"/>
          <w:szCs w:val="28"/>
        </w:rPr>
      </w:pPr>
      <w:r w:rsidRPr="006C0204">
        <w:rPr>
          <w:sz w:val="28"/>
          <w:szCs w:val="28"/>
        </w:rPr>
        <w:t>- на горячей линии 8 (831) 216-09-44 (доб. 1);</w:t>
      </w:r>
    </w:p>
    <w:p w14:paraId="5DE1A277" w14:textId="77777777" w:rsidR="0031301C" w:rsidRPr="006C0204" w:rsidRDefault="0031301C" w:rsidP="0031301C">
      <w:pPr>
        <w:rPr>
          <w:sz w:val="28"/>
          <w:szCs w:val="28"/>
        </w:rPr>
      </w:pPr>
      <w:r w:rsidRPr="006C0204">
        <w:rPr>
          <w:sz w:val="28"/>
          <w:szCs w:val="28"/>
        </w:rPr>
        <w:t xml:space="preserve">- на сайте </w:t>
      </w:r>
      <w:hyperlink r:id="rId6" w:history="1">
        <w:r w:rsidRPr="006C0204">
          <w:rPr>
            <w:rStyle w:val="af7"/>
            <w:sz w:val="28"/>
            <w:szCs w:val="28"/>
            <w:lang w:val="en-US"/>
          </w:rPr>
          <w:t>www</w:t>
        </w:r>
        <w:r w:rsidRPr="006C0204">
          <w:rPr>
            <w:rStyle w:val="af7"/>
            <w:sz w:val="28"/>
            <w:szCs w:val="28"/>
          </w:rPr>
          <w:t>.</w:t>
        </w:r>
        <w:proofErr w:type="spellStart"/>
        <w:r w:rsidRPr="006C0204">
          <w:rPr>
            <w:rStyle w:val="af7"/>
            <w:sz w:val="28"/>
            <w:szCs w:val="28"/>
            <w:lang w:val="en-US"/>
          </w:rPr>
          <w:t>garantnn</w:t>
        </w:r>
        <w:proofErr w:type="spellEnd"/>
        <w:r w:rsidRPr="006C0204">
          <w:rPr>
            <w:rStyle w:val="af7"/>
            <w:sz w:val="28"/>
            <w:szCs w:val="28"/>
          </w:rPr>
          <w:t>.</w:t>
        </w:r>
        <w:proofErr w:type="spellStart"/>
        <w:r w:rsidRPr="006C0204">
          <w:rPr>
            <w:rStyle w:val="af7"/>
            <w:sz w:val="28"/>
            <w:szCs w:val="28"/>
            <w:lang w:val="en-US"/>
          </w:rPr>
          <w:t>ru</w:t>
        </w:r>
        <w:proofErr w:type="spellEnd"/>
      </w:hyperlink>
    </w:p>
    <w:p w14:paraId="51688B81" w14:textId="77777777" w:rsidR="00B46396" w:rsidRDefault="0031301C" w:rsidP="0031301C">
      <w:pPr>
        <w:pBdr>
          <w:bottom w:val="single" w:sz="12" w:space="1" w:color="auto"/>
        </w:pBdr>
        <w:jc w:val="both"/>
        <w:rPr>
          <w:rFonts w:eastAsiaTheme="minorHAnsi"/>
          <w:sz w:val="28"/>
          <w:szCs w:val="28"/>
          <w:lang w:eastAsia="en-US"/>
        </w:rPr>
      </w:pPr>
      <w:r w:rsidRPr="006C0204">
        <w:rPr>
          <w:sz w:val="28"/>
          <w:szCs w:val="28"/>
        </w:rPr>
        <w:t xml:space="preserve">- </w:t>
      </w:r>
      <w:r w:rsidRPr="006C0204">
        <w:rPr>
          <w:rFonts w:eastAsiaTheme="minorHAnsi"/>
          <w:sz w:val="28"/>
          <w:szCs w:val="28"/>
          <w:lang w:eastAsia="en-US"/>
        </w:rPr>
        <w:t xml:space="preserve">в центр </w:t>
      </w:r>
      <w:hyperlink r:id="rId7" w:history="1">
        <w:r w:rsidRPr="006C0204">
          <w:rPr>
            <w:rFonts w:eastAsiaTheme="minorHAnsi"/>
            <w:color w:val="0000CC"/>
            <w:sz w:val="28"/>
            <w:szCs w:val="28"/>
            <w:u w:val="single"/>
            <w:lang w:eastAsia="en-US"/>
          </w:rPr>
          <w:t>"Мой бизнес "</w:t>
        </w:r>
      </w:hyperlink>
      <w:r w:rsidRPr="006C0204">
        <w:rPr>
          <w:rFonts w:eastAsiaTheme="minorHAnsi"/>
          <w:sz w:val="28"/>
          <w:szCs w:val="28"/>
          <w:lang w:eastAsia="en-US"/>
        </w:rPr>
        <w:t xml:space="preserve"> по телефону 8 (800) 301 29 94</w:t>
      </w:r>
    </w:p>
    <w:p w14:paraId="0A35B184" w14:textId="77777777" w:rsidR="00B46396" w:rsidRDefault="00B46396" w:rsidP="0031301C">
      <w:pPr>
        <w:pBdr>
          <w:bottom w:val="single" w:sz="12" w:space="1" w:color="auto"/>
        </w:pBdr>
        <w:jc w:val="both"/>
        <w:rPr>
          <w:rFonts w:eastAsiaTheme="minorHAnsi"/>
          <w:sz w:val="28"/>
          <w:szCs w:val="28"/>
          <w:lang w:eastAsia="en-US"/>
        </w:rPr>
      </w:pPr>
    </w:p>
    <w:p w14:paraId="57B0244E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СПРАВОЧНО: Пострадавшие отрасли «Антикризис 2.0»:</w:t>
      </w:r>
    </w:p>
    <w:p w14:paraId="1B6DA871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Сельское, лесное хозяйство, охота, рыболовство и рыбоводство</w:t>
      </w:r>
    </w:p>
    <w:p w14:paraId="58E3C44D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Обрабатывающие производства</w:t>
      </w:r>
    </w:p>
    <w:p w14:paraId="34EEA23A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Ремонт автотранспортных средств и мотоциклов</w:t>
      </w:r>
    </w:p>
    <w:p w14:paraId="41D26642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Торговля оптовая и розничная</w:t>
      </w:r>
    </w:p>
    <w:p w14:paraId="3FA9CDFD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Транспортировка и хранение</w:t>
      </w:r>
    </w:p>
    <w:p w14:paraId="70503ED8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Деятельность гостиниц и предприятий общественного питания</w:t>
      </w:r>
    </w:p>
    <w:p w14:paraId="5187DFCD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Деятельность в области информации и связи</w:t>
      </w:r>
    </w:p>
    <w:p w14:paraId="64A194B6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lastRenderedPageBreak/>
        <w:t>•</w:t>
      </w:r>
      <w:r w:rsidRPr="00B46396">
        <w:rPr>
          <w:sz w:val="28"/>
          <w:szCs w:val="28"/>
        </w:rPr>
        <w:tab/>
        <w:t>Деятельность по операциям с недвижимым имуществом</w:t>
      </w:r>
    </w:p>
    <w:p w14:paraId="25D2F0C5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Деятельность профессиональная, научная и техническая</w:t>
      </w:r>
    </w:p>
    <w:p w14:paraId="286B8990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Деятельность профессиональная, научная и техническая</w:t>
      </w:r>
    </w:p>
    <w:p w14:paraId="4089248A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 xml:space="preserve">Деятельность административная и сопутствующие </w:t>
      </w:r>
      <w:proofErr w:type="spellStart"/>
      <w:r w:rsidRPr="00B46396">
        <w:rPr>
          <w:sz w:val="28"/>
          <w:szCs w:val="28"/>
        </w:rPr>
        <w:t>допол</w:t>
      </w:r>
      <w:proofErr w:type="spellEnd"/>
      <w:r w:rsidRPr="00B46396">
        <w:rPr>
          <w:sz w:val="28"/>
          <w:szCs w:val="28"/>
        </w:rPr>
        <w:t>. услуги</w:t>
      </w:r>
    </w:p>
    <w:p w14:paraId="684BAA0E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Образование</w:t>
      </w:r>
    </w:p>
    <w:p w14:paraId="39C7D8D1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Деятельность в области здравоохранения и социальных услуг</w:t>
      </w:r>
    </w:p>
    <w:p w14:paraId="42D59BD3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Деятельность в области культуры, спорта, организации досуга и развлечений</w:t>
      </w:r>
    </w:p>
    <w:p w14:paraId="3422A638" w14:textId="17C7B596" w:rsidR="0031301C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Предоставление прочих видов услуг</w:t>
      </w:r>
      <w:r w:rsidR="0031301C" w:rsidRPr="006C0204">
        <w:rPr>
          <w:sz w:val="28"/>
          <w:szCs w:val="28"/>
        </w:rPr>
        <w:t xml:space="preserve">  </w:t>
      </w:r>
    </w:p>
    <w:p w14:paraId="61FC62BF" w14:textId="77777777" w:rsidR="0031301C" w:rsidRPr="006C0204" w:rsidRDefault="0031301C" w:rsidP="0031301C">
      <w:pPr>
        <w:pBdr>
          <w:bottom w:val="single" w:sz="12" w:space="1" w:color="auto"/>
        </w:pBdr>
        <w:jc w:val="both"/>
        <w:rPr>
          <w:sz w:val="28"/>
          <w:szCs w:val="28"/>
        </w:rPr>
      </w:pPr>
    </w:p>
    <w:p w14:paraId="3F0A25D0" w14:textId="7B517641" w:rsidR="0024770F" w:rsidRDefault="0024770F" w:rsidP="0024770F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Предприниматели</w:t>
      </w:r>
      <w:r w:rsidRPr="00D41C7A">
        <w:rPr>
          <w:sz w:val="28"/>
          <w:szCs w:val="28"/>
        </w:rPr>
        <w:t xml:space="preserve"> Нижегородской области</w:t>
      </w:r>
      <w:r w:rsidR="00B46396">
        <w:rPr>
          <w:sz w:val="28"/>
          <w:szCs w:val="28"/>
        </w:rPr>
        <w:t xml:space="preserve">, </w:t>
      </w:r>
      <w:r w:rsidR="00B46396" w:rsidRPr="00B46396">
        <w:rPr>
          <w:sz w:val="28"/>
          <w:szCs w:val="28"/>
        </w:rPr>
        <w:t xml:space="preserve">осуществляющие деятельность в наиболее пострадавших отраслей, соответствующих перечню ОКВЭД из </w:t>
      </w:r>
      <w:hyperlink r:id="rId8" w:history="1">
        <w:r w:rsidR="00B46396" w:rsidRPr="00B46396">
          <w:rPr>
            <w:color w:val="0000CC"/>
            <w:sz w:val="28"/>
            <w:szCs w:val="28"/>
            <w:u w:val="single"/>
          </w:rPr>
          <w:t>Постановления Правительства РФ от 10 марта 2022 г. N 337</w:t>
        </w:r>
      </w:hyperlink>
      <w:r w:rsidR="00B46396" w:rsidRPr="00B46396">
        <w:rPr>
          <w:sz w:val="28"/>
          <w:szCs w:val="28"/>
        </w:rPr>
        <w:t xml:space="preserve">, </w:t>
      </w:r>
      <w:r w:rsidRPr="00D41C7A">
        <w:rPr>
          <w:sz w:val="28"/>
          <w:szCs w:val="28"/>
        </w:rPr>
        <w:t xml:space="preserve"> могут </w:t>
      </w:r>
      <w:r w:rsidR="00C55849">
        <w:rPr>
          <w:sz w:val="28"/>
          <w:szCs w:val="28"/>
        </w:rPr>
        <w:t>пополнить оборотные средства и</w:t>
      </w:r>
      <w:r w:rsidR="00C55849" w:rsidRPr="00D41C7A">
        <w:rPr>
          <w:sz w:val="28"/>
          <w:szCs w:val="28"/>
        </w:rPr>
        <w:t xml:space="preserve"> </w:t>
      </w:r>
      <w:r w:rsidR="00C55849" w:rsidRPr="0031301C">
        <w:rPr>
          <w:sz w:val="28"/>
          <w:szCs w:val="28"/>
          <w:u w:val="single"/>
        </w:rPr>
        <w:t>рефинансировать кредиты банков под ставку 5 % годовых</w:t>
      </w:r>
      <w:r>
        <w:rPr>
          <w:sz w:val="28"/>
          <w:szCs w:val="28"/>
        </w:rPr>
        <w:t xml:space="preserve"> по программе «Антикризис 2.0», со следующими условиями финансирования:</w:t>
      </w:r>
    </w:p>
    <w:p w14:paraId="03595FC7" w14:textId="77777777" w:rsidR="0024770F" w:rsidRPr="00D41C7A" w:rsidRDefault="0024770F" w:rsidP="0024770F">
      <w:pPr>
        <w:rPr>
          <w:rFonts w:asciiTheme="minorHAnsi" w:hAnsiTheme="minorHAnsi"/>
        </w:rPr>
      </w:pPr>
    </w:p>
    <w:p w14:paraId="16BC0626" w14:textId="77777777" w:rsidR="0024770F" w:rsidRPr="00D41C7A" w:rsidRDefault="0024770F" w:rsidP="0024770F">
      <w:pPr>
        <w:ind w:firstLine="708"/>
        <w:jc w:val="both"/>
        <w:rPr>
          <w:sz w:val="28"/>
          <w:szCs w:val="28"/>
        </w:rPr>
      </w:pPr>
      <w:r w:rsidRPr="00D41C7A">
        <w:rPr>
          <w:sz w:val="28"/>
          <w:szCs w:val="28"/>
        </w:rPr>
        <w:t>- срок до 24 месяцев;</w:t>
      </w:r>
    </w:p>
    <w:p w14:paraId="4644A3C4" w14:textId="77777777" w:rsidR="0024770F" w:rsidRPr="00D41C7A" w:rsidRDefault="0024770F" w:rsidP="0024770F">
      <w:pPr>
        <w:ind w:firstLine="708"/>
        <w:jc w:val="both"/>
        <w:rPr>
          <w:sz w:val="28"/>
          <w:szCs w:val="28"/>
        </w:rPr>
      </w:pPr>
      <w:r w:rsidRPr="00D41C7A">
        <w:rPr>
          <w:sz w:val="28"/>
          <w:szCs w:val="28"/>
        </w:rPr>
        <w:t>- ставка 5% годовых (без доп. комиссий и страховок);</w:t>
      </w:r>
    </w:p>
    <w:p w14:paraId="524B6660" w14:textId="77777777" w:rsidR="0024770F" w:rsidRPr="00D41C7A" w:rsidRDefault="0024770F" w:rsidP="0024770F">
      <w:pPr>
        <w:ind w:firstLine="708"/>
        <w:jc w:val="both"/>
        <w:rPr>
          <w:sz w:val="28"/>
          <w:szCs w:val="28"/>
        </w:rPr>
      </w:pPr>
      <w:r w:rsidRPr="00D41C7A">
        <w:rPr>
          <w:sz w:val="28"/>
          <w:szCs w:val="28"/>
        </w:rPr>
        <w:t>- сумма от 50 тыс. до 5 млн руб.;</w:t>
      </w:r>
    </w:p>
    <w:p w14:paraId="31A3585A" w14:textId="77777777" w:rsidR="0024770F" w:rsidRDefault="0024770F" w:rsidP="0024770F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- обеспечение:</w:t>
      </w:r>
    </w:p>
    <w:p w14:paraId="6281489D" w14:textId="77777777" w:rsidR="0024770F" w:rsidRPr="0031301C" w:rsidRDefault="0024770F" w:rsidP="0024770F">
      <w:pPr>
        <w:pStyle w:val="aff3"/>
        <w:numPr>
          <w:ilvl w:val="2"/>
          <w:numId w:val="5"/>
        </w:numPr>
        <w:ind w:left="1418" w:hanging="284"/>
        <w:jc w:val="both"/>
        <w:rPr>
          <w:sz w:val="28"/>
          <w:szCs w:val="28"/>
        </w:rPr>
      </w:pPr>
      <w:r>
        <w:rPr>
          <w:sz w:val="28"/>
          <w:szCs w:val="28"/>
        </w:rPr>
        <w:t>до</w:t>
      </w:r>
      <w:r w:rsidRPr="0031301C">
        <w:rPr>
          <w:sz w:val="28"/>
          <w:szCs w:val="28"/>
        </w:rPr>
        <w:t xml:space="preserve"> 1 млн руб. – поручительство 2 физических лиц;</w:t>
      </w:r>
    </w:p>
    <w:p w14:paraId="14CB99A9" w14:textId="77777777" w:rsidR="0024770F" w:rsidRPr="0031301C" w:rsidRDefault="0024770F" w:rsidP="0024770F">
      <w:pPr>
        <w:pStyle w:val="aff3"/>
        <w:numPr>
          <w:ilvl w:val="2"/>
          <w:numId w:val="5"/>
        </w:numPr>
        <w:ind w:left="1418" w:hanging="284"/>
        <w:jc w:val="both"/>
        <w:rPr>
          <w:sz w:val="28"/>
          <w:szCs w:val="28"/>
        </w:rPr>
      </w:pPr>
      <w:r>
        <w:rPr>
          <w:sz w:val="28"/>
          <w:szCs w:val="28"/>
        </w:rPr>
        <w:t>д</w:t>
      </w:r>
      <w:r w:rsidRPr="0031301C">
        <w:rPr>
          <w:sz w:val="28"/>
          <w:szCs w:val="28"/>
        </w:rPr>
        <w:t xml:space="preserve">о 5 млн руб. – поручительство и залог движимого/недвижимого имущества.  </w:t>
      </w:r>
    </w:p>
    <w:p w14:paraId="61D2AE13" w14:textId="77777777" w:rsidR="0024770F" w:rsidRPr="0031301C" w:rsidRDefault="0024770F" w:rsidP="0024770F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- ц</w:t>
      </w:r>
      <w:r w:rsidRPr="0031301C">
        <w:rPr>
          <w:sz w:val="28"/>
          <w:szCs w:val="28"/>
        </w:rPr>
        <w:t>ели финансирования:</w:t>
      </w:r>
    </w:p>
    <w:p w14:paraId="6A6D0C41" w14:textId="77777777" w:rsidR="0024770F" w:rsidRPr="0031301C" w:rsidRDefault="0024770F" w:rsidP="0024770F">
      <w:pPr>
        <w:pStyle w:val="aff3"/>
        <w:numPr>
          <w:ilvl w:val="0"/>
          <w:numId w:val="3"/>
        </w:numPr>
        <w:ind w:left="1134" w:firstLine="0"/>
        <w:jc w:val="both"/>
        <w:rPr>
          <w:sz w:val="28"/>
          <w:szCs w:val="28"/>
        </w:rPr>
      </w:pPr>
      <w:r w:rsidRPr="0031301C">
        <w:rPr>
          <w:sz w:val="28"/>
          <w:szCs w:val="28"/>
        </w:rPr>
        <w:t>рефинансирование кредитов банков;</w:t>
      </w:r>
    </w:p>
    <w:p w14:paraId="747C1564" w14:textId="77777777" w:rsidR="0024770F" w:rsidRPr="0031301C" w:rsidRDefault="0024770F" w:rsidP="0024770F">
      <w:pPr>
        <w:pStyle w:val="aff3"/>
        <w:numPr>
          <w:ilvl w:val="0"/>
          <w:numId w:val="3"/>
        </w:numPr>
        <w:ind w:left="1134" w:firstLine="0"/>
        <w:jc w:val="both"/>
        <w:rPr>
          <w:sz w:val="28"/>
          <w:szCs w:val="28"/>
        </w:rPr>
      </w:pPr>
      <w:r w:rsidRPr="0031301C">
        <w:rPr>
          <w:sz w:val="28"/>
          <w:szCs w:val="28"/>
        </w:rPr>
        <w:t>расчеты с поставщиками работ, услуг, материалов, товаров;</w:t>
      </w:r>
    </w:p>
    <w:p w14:paraId="574DA03A" w14:textId="77777777" w:rsidR="0024770F" w:rsidRPr="0031301C" w:rsidRDefault="0024770F" w:rsidP="0024770F">
      <w:pPr>
        <w:pStyle w:val="aff3"/>
        <w:numPr>
          <w:ilvl w:val="0"/>
          <w:numId w:val="3"/>
        </w:numPr>
        <w:ind w:left="1134" w:firstLine="0"/>
        <w:jc w:val="both"/>
        <w:rPr>
          <w:sz w:val="28"/>
          <w:szCs w:val="28"/>
        </w:rPr>
      </w:pPr>
      <w:r w:rsidRPr="0031301C">
        <w:rPr>
          <w:sz w:val="28"/>
          <w:szCs w:val="28"/>
        </w:rPr>
        <w:t>обеспечение заявки в конкурсе (аукционе);</w:t>
      </w:r>
    </w:p>
    <w:p w14:paraId="5808B77F" w14:textId="77777777" w:rsidR="0024770F" w:rsidRPr="0031301C" w:rsidRDefault="0024770F" w:rsidP="0024770F">
      <w:pPr>
        <w:pStyle w:val="aff3"/>
        <w:numPr>
          <w:ilvl w:val="0"/>
          <w:numId w:val="3"/>
        </w:numPr>
        <w:ind w:left="1134" w:firstLine="0"/>
        <w:jc w:val="both"/>
        <w:rPr>
          <w:sz w:val="28"/>
          <w:szCs w:val="28"/>
        </w:rPr>
      </w:pPr>
      <w:r w:rsidRPr="0031301C">
        <w:rPr>
          <w:sz w:val="28"/>
          <w:szCs w:val="28"/>
        </w:rPr>
        <w:t>покрытие кассового разрыва на выдачу заработной платы и отчислений в фонды;</w:t>
      </w:r>
    </w:p>
    <w:p w14:paraId="61746897" w14:textId="77777777" w:rsidR="0024770F" w:rsidRPr="0031301C" w:rsidRDefault="0024770F" w:rsidP="0024770F">
      <w:pPr>
        <w:pStyle w:val="aff3"/>
        <w:numPr>
          <w:ilvl w:val="0"/>
          <w:numId w:val="3"/>
        </w:numPr>
        <w:ind w:left="1134" w:firstLine="0"/>
        <w:jc w:val="both"/>
        <w:rPr>
          <w:sz w:val="28"/>
          <w:szCs w:val="28"/>
        </w:rPr>
      </w:pPr>
      <w:r w:rsidRPr="0031301C">
        <w:rPr>
          <w:sz w:val="28"/>
          <w:szCs w:val="28"/>
        </w:rPr>
        <w:t>оплата арендных платежей;</w:t>
      </w:r>
    </w:p>
    <w:p w14:paraId="49DD4072" w14:textId="77777777" w:rsidR="0024770F" w:rsidRPr="0031301C" w:rsidRDefault="0024770F" w:rsidP="0024770F">
      <w:pPr>
        <w:pStyle w:val="aff3"/>
        <w:numPr>
          <w:ilvl w:val="0"/>
          <w:numId w:val="3"/>
        </w:numPr>
        <w:ind w:left="1134" w:firstLine="0"/>
        <w:jc w:val="both"/>
        <w:rPr>
          <w:sz w:val="28"/>
          <w:szCs w:val="28"/>
        </w:rPr>
      </w:pPr>
      <w:r w:rsidRPr="0031301C">
        <w:rPr>
          <w:sz w:val="28"/>
          <w:szCs w:val="28"/>
        </w:rPr>
        <w:t>оплат не просроченных налогов.</w:t>
      </w:r>
    </w:p>
    <w:p w14:paraId="47FE3C37" w14:textId="77777777" w:rsidR="0024770F" w:rsidRPr="0031301C" w:rsidRDefault="0024770F" w:rsidP="0024770F">
      <w:pPr>
        <w:ind w:firstLine="708"/>
        <w:jc w:val="both"/>
        <w:rPr>
          <w:sz w:val="28"/>
          <w:szCs w:val="28"/>
        </w:rPr>
      </w:pPr>
      <w:r w:rsidRPr="0031301C">
        <w:rPr>
          <w:sz w:val="28"/>
          <w:szCs w:val="28"/>
        </w:rPr>
        <w:t>Для финансирования на инвестиционные цели (оборудование, транспорт, недвижимость и т.д.) так же существуют программы финансирования под льготные ставки.</w:t>
      </w:r>
    </w:p>
    <w:p w14:paraId="7F58EBE9" w14:textId="77777777" w:rsidR="0024770F" w:rsidRPr="006C0204" w:rsidRDefault="0024770F" w:rsidP="0024770F">
      <w:pPr>
        <w:ind w:firstLine="567"/>
        <w:jc w:val="both"/>
        <w:rPr>
          <w:sz w:val="28"/>
          <w:szCs w:val="28"/>
        </w:rPr>
      </w:pPr>
      <w:r w:rsidRPr="006C0204">
        <w:rPr>
          <w:sz w:val="28"/>
          <w:szCs w:val="28"/>
        </w:rPr>
        <w:t>Подробную информацию по получению поддержки можно получить:</w:t>
      </w:r>
    </w:p>
    <w:p w14:paraId="115F32FF" w14:textId="77777777" w:rsidR="0024770F" w:rsidRPr="006C0204" w:rsidRDefault="0024770F" w:rsidP="0024770F">
      <w:pPr>
        <w:rPr>
          <w:sz w:val="28"/>
          <w:szCs w:val="28"/>
        </w:rPr>
      </w:pPr>
      <w:r w:rsidRPr="006C0204">
        <w:rPr>
          <w:sz w:val="28"/>
          <w:szCs w:val="28"/>
        </w:rPr>
        <w:t>- на горячей линии 8 (831) 216-09-44 (доб. 1);</w:t>
      </w:r>
    </w:p>
    <w:p w14:paraId="0C34231A" w14:textId="77777777" w:rsidR="0024770F" w:rsidRPr="006C0204" w:rsidRDefault="0024770F" w:rsidP="0024770F">
      <w:pPr>
        <w:rPr>
          <w:sz w:val="28"/>
          <w:szCs w:val="28"/>
        </w:rPr>
      </w:pPr>
      <w:r w:rsidRPr="006C0204">
        <w:rPr>
          <w:sz w:val="28"/>
          <w:szCs w:val="28"/>
        </w:rPr>
        <w:t xml:space="preserve">- на сайте </w:t>
      </w:r>
      <w:hyperlink r:id="rId9" w:history="1">
        <w:r w:rsidRPr="006C0204">
          <w:rPr>
            <w:rStyle w:val="af7"/>
            <w:sz w:val="28"/>
            <w:szCs w:val="28"/>
            <w:lang w:val="en-US"/>
          </w:rPr>
          <w:t>www</w:t>
        </w:r>
        <w:r w:rsidRPr="006C0204">
          <w:rPr>
            <w:rStyle w:val="af7"/>
            <w:sz w:val="28"/>
            <w:szCs w:val="28"/>
          </w:rPr>
          <w:t>.</w:t>
        </w:r>
        <w:proofErr w:type="spellStart"/>
        <w:r w:rsidRPr="006C0204">
          <w:rPr>
            <w:rStyle w:val="af7"/>
            <w:sz w:val="28"/>
            <w:szCs w:val="28"/>
            <w:lang w:val="en-US"/>
          </w:rPr>
          <w:t>garantnn</w:t>
        </w:r>
        <w:proofErr w:type="spellEnd"/>
        <w:r w:rsidRPr="006C0204">
          <w:rPr>
            <w:rStyle w:val="af7"/>
            <w:sz w:val="28"/>
            <w:szCs w:val="28"/>
          </w:rPr>
          <w:t>.</w:t>
        </w:r>
        <w:proofErr w:type="spellStart"/>
        <w:r w:rsidRPr="006C0204">
          <w:rPr>
            <w:rStyle w:val="af7"/>
            <w:sz w:val="28"/>
            <w:szCs w:val="28"/>
            <w:lang w:val="en-US"/>
          </w:rPr>
          <w:t>ru</w:t>
        </w:r>
        <w:proofErr w:type="spellEnd"/>
      </w:hyperlink>
    </w:p>
    <w:p w14:paraId="47335457" w14:textId="77777777" w:rsidR="0024770F" w:rsidRPr="006C0204" w:rsidRDefault="0024770F" w:rsidP="0024770F">
      <w:pPr>
        <w:jc w:val="both"/>
        <w:rPr>
          <w:sz w:val="28"/>
          <w:szCs w:val="28"/>
        </w:rPr>
      </w:pPr>
      <w:r w:rsidRPr="006C0204">
        <w:rPr>
          <w:sz w:val="28"/>
          <w:szCs w:val="28"/>
        </w:rPr>
        <w:t xml:space="preserve">- </w:t>
      </w:r>
      <w:r w:rsidRPr="006C0204">
        <w:rPr>
          <w:rFonts w:eastAsiaTheme="minorHAnsi"/>
          <w:sz w:val="28"/>
          <w:szCs w:val="28"/>
          <w:lang w:eastAsia="en-US"/>
        </w:rPr>
        <w:t xml:space="preserve">в центр </w:t>
      </w:r>
      <w:hyperlink r:id="rId10" w:history="1">
        <w:r w:rsidRPr="006C0204">
          <w:rPr>
            <w:rFonts w:eastAsiaTheme="minorHAnsi"/>
            <w:color w:val="0000CC"/>
            <w:sz w:val="28"/>
            <w:szCs w:val="28"/>
            <w:u w:val="single"/>
            <w:lang w:eastAsia="en-US"/>
          </w:rPr>
          <w:t>"Мой бизнес "</w:t>
        </w:r>
      </w:hyperlink>
      <w:r w:rsidRPr="006C0204">
        <w:rPr>
          <w:rFonts w:eastAsiaTheme="minorHAnsi"/>
          <w:sz w:val="28"/>
          <w:szCs w:val="28"/>
          <w:lang w:eastAsia="en-US"/>
        </w:rPr>
        <w:t xml:space="preserve"> по телефону 8 (800) 301 29 94</w:t>
      </w:r>
      <w:r w:rsidRPr="006C0204">
        <w:rPr>
          <w:sz w:val="28"/>
          <w:szCs w:val="28"/>
        </w:rPr>
        <w:t xml:space="preserve">  </w:t>
      </w:r>
    </w:p>
    <w:p w14:paraId="453490BF" w14:textId="7A470A49" w:rsidR="0031301C" w:rsidRDefault="0031301C" w:rsidP="0031301C"/>
    <w:p w14:paraId="39C1D654" w14:textId="50CDD001" w:rsidR="0024770F" w:rsidRDefault="0024770F" w:rsidP="0024770F">
      <w:pPr>
        <w:jc w:val="both"/>
        <w:rPr>
          <w:rFonts w:eastAsiaTheme="minorHAnsi"/>
          <w:sz w:val="28"/>
          <w:szCs w:val="28"/>
          <w:lang w:eastAsia="en-US"/>
        </w:rPr>
      </w:pPr>
      <w:r w:rsidRPr="0024770F">
        <w:rPr>
          <w:rFonts w:eastAsiaTheme="minorHAnsi"/>
          <w:sz w:val="28"/>
          <w:szCs w:val="28"/>
          <w:lang w:eastAsia="en-US"/>
        </w:rPr>
        <w:t xml:space="preserve">Программу реализует АНО «Агентство по развитию системы гарантий и </w:t>
      </w:r>
      <w:proofErr w:type="spellStart"/>
      <w:r w:rsidRPr="0024770F">
        <w:rPr>
          <w:rFonts w:eastAsiaTheme="minorHAnsi"/>
          <w:sz w:val="28"/>
          <w:szCs w:val="28"/>
          <w:lang w:eastAsia="en-US"/>
        </w:rPr>
        <w:t>Микрокредитная</w:t>
      </w:r>
      <w:proofErr w:type="spellEnd"/>
      <w:r w:rsidRPr="0024770F">
        <w:rPr>
          <w:rFonts w:eastAsiaTheme="minorHAnsi"/>
          <w:sz w:val="28"/>
          <w:szCs w:val="28"/>
          <w:lang w:eastAsia="en-US"/>
        </w:rPr>
        <w:t xml:space="preserve"> компания для поддержки предпринимательства Нижегородской области»</w:t>
      </w:r>
    </w:p>
    <w:p w14:paraId="02B19D9E" w14:textId="72F87569" w:rsidR="00B46396" w:rsidRDefault="00B46396" w:rsidP="0024770F">
      <w:pPr>
        <w:jc w:val="both"/>
        <w:rPr>
          <w:rFonts w:eastAsiaTheme="minorHAnsi"/>
          <w:sz w:val="28"/>
          <w:szCs w:val="28"/>
          <w:lang w:eastAsia="en-US"/>
        </w:rPr>
      </w:pPr>
    </w:p>
    <w:p w14:paraId="3585D7FD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lastRenderedPageBreak/>
        <w:t>СПРАВОЧНО: Пострадавшие отрасли «Антикризис 2.0»:</w:t>
      </w:r>
    </w:p>
    <w:p w14:paraId="6ABBE45E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Сельское, лесное хозяйство, охота, рыболовство и рыбоводство</w:t>
      </w:r>
    </w:p>
    <w:p w14:paraId="4534D3B9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Обрабатывающие производства</w:t>
      </w:r>
    </w:p>
    <w:p w14:paraId="16AB376D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Ремонт автотранспортных средств и мотоциклов</w:t>
      </w:r>
    </w:p>
    <w:p w14:paraId="417A148F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Торговля оптовая и розничная</w:t>
      </w:r>
    </w:p>
    <w:p w14:paraId="03738220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Транспортировка и хранение</w:t>
      </w:r>
    </w:p>
    <w:p w14:paraId="0153C6BE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Деятельность гостиниц и предприятий общественного питания</w:t>
      </w:r>
    </w:p>
    <w:p w14:paraId="05FC1495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Деятельность в области информации и связи</w:t>
      </w:r>
    </w:p>
    <w:p w14:paraId="32AE5C64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Деятельность по операциям с недвижимым имуществом</w:t>
      </w:r>
    </w:p>
    <w:p w14:paraId="661B3982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Деятельность профессиональная, научная и техническая</w:t>
      </w:r>
    </w:p>
    <w:p w14:paraId="3D7A0E39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Деятельность профессиональная, научная и техническая</w:t>
      </w:r>
    </w:p>
    <w:p w14:paraId="0E8088B6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 xml:space="preserve">Деятельность административная и сопутствующие </w:t>
      </w:r>
      <w:proofErr w:type="spellStart"/>
      <w:r w:rsidRPr="00B46396">
        <w:rPr>
          <w:sz w:val="28"/>
          <w:szCs w:val="28"/>
        </w:rPr>
        <w:t>допол</w:t>
      </w:r>
      <w:proofErr w:type="spellEnd"/>
      <w:r w:rsidRPr="00B46396">
        <w:rPr>
          <w:sz w:val="28"/>
          <w:szCs w:val="28"/>
        </w:rPr>
        <w:t>. услуги</w:t>
      </w:r>
    </w:p>
    <w:p w14:paraId="74096616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Образование</w:t>
      </w:r>
    </w:p>
    <w:p w14:paraId="279E4E22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Деятельность в области здравоохранения и социальных услуг</w:t>
      </w:r>
    </w:p>
    <w:p w14:paraId="7F2836CE" w14:textId="77777777" w:rsidR="00B46396" w:rsidRPr="00B46396" w:rsidRDefault="00B46396" w:rsidP="00B46396">
      <w:pPr>
        <w:pBdr>
          <w:bottom w:val="single" w:sz="12" w:space="1" w:color="auto"/>
        </w:pBdr>
        <w:jc w:val="both"/>
        <w:rPr>
          <w:sz w:val="28"/>
          <w:szCs w:val="28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Деятельность в области культуры, спорта, организации досуга и развлечений</w:t>
      </w:r>
    </w:p>
    <w:p w14:paraId="1262907A" w14:textId="36AC9BE0" w:rsidR="0024770F" w:rsidRPr="0024770F" w:rsidRDefault="00B46396" w:rsidP="00B46396">
      <w:pPr>
        <w:pBdr>
          <w:bottom w:val="single" w:sz="12" w:space="1" w:color="auto"/>
        </w:pBdr>
        <w:jc w:val="both"/>
        <w:rPr>
          <w:rFonts w:eastAsiaTheme="minorHAnsi"/>
          <w:sz w:val="28"/>
          <w:szCs w:val="28"/>
          <w:lang w:eastAsia="en-US"/>
        </w:rPr>
      </w:pPr>
      <w:r w:rsidRPr="00B46396">
        <w:rPr>
          <w:sz w:val="28"/>
          <w:szCs w:val="28"/>
        </w:rPr>
        <w:t>•</w:t>
      </w:r>
      <w:r w:rsidRPr="00B46396">
        <w:rPr>
          <w:sz w:val="28"/>
          <w:szCs w:val="28"/>
        </w:rPr>
        <w:tab/>
        <w:t>Предоставление прочих видов услуг</w:t>
      </w:r>
      <w:r w:rsidRPr="006C0204">
        <w:rPr>
          <w:sz w:val="28"/>
          <w:szCs w:val="28"/>
        </w:rPr>
        <w:t xml:space="preserve"> </w:t>
      </w:r>
    </w:p>
    <w:sectPr w:rsidR="0024770F" w:rsidRPr="002477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8B1C29AC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904F72"/>
    <w:multiLevelType w:val="hybridMultilevel"/>
    <w:tmpl w:val="0BFCFF2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88334D"/>
    <w:multiLevelType w:val="hybridMultilevel"/>
    <w:tmpl w:val="70AE3E0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D435D9"/>
    <w:multiLevelType w:val="hybridMultilevel"/>
    <w:tmpl w:val="FDEA93EA"/>
    <w:lvl w:ilvl="0" w:tplc="041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2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1C7A"/>
    <w:rsid w:val="0024770F"/>
    <w:rsid w:val="0031301C"/>
    <w:rsid w:val="005F3B6B"/>
    <w:rsid w:val="006A67DE"/>
    <w:rsid w:val="006E63C3"/>
    <w:rsid w:val="007C716D"/>
    <w:rsid w:val="00912999"/>
    <w:rsid w:val="00945E1C"/>
    <w:rsid w:val="00B46396"/>
    <w:rsid w:val="00C55849"/>
    <w:rsid w:val="00D41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67871B"/>
  <w15:chartTrackingRefBased/>
  <w15:docId w15:val="{6179BC08-82B1-4C62-B992-0C3721FA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bCs/>
        <w:szCs w:val="21"/>
        <w:lang w:val="ru-RU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caption" w:semiHidden="1" w:unhideWhenUsed="1" w:qFormat="1"/>
    <w:lsdException w:name="footnote reference" w:semiHidden="1" w:unhideWhenUsed="1"/>
    <w:lsdException w:name="annotation reference" w:semiHidden="1" w:unhideWhenUsed="1"/>
    <w:lsdException w:name="List" w:semiHidden="1" w:unhideWhenUsed="1"/>
    <w:lsdException w:name="List Bullet" w:semiHidden="1" w:unhideWhenUsed="1"/>
    <w:lsdException w:name="Title" w:qFormat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Subtitle" w:qFormat="1"/>
    <w:lsdException w:name="Body Text First Indent" w:semiHidden="1" w:unhideWhenUsed="1"/>
    <w:lsdException w:name="Body Text 2" w:semiHidden="1" w:unhideWhenUsed="1"/>
    <w:lsdException w:name="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Normal Table" w:semiHidden="1" w:uiPriority="99" w:unhideWhenUsed="1"/>
    <w:lsdException w:name="annotation subject" w:semiHidden="1" w:unhideWhenUsed="1"/>
    <w:lsdException w:name="No List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D41C7A"/>
    <w:rPr>
      <w:rFonts w:eastAsia="Times New Roman"/>
      <w:bCs w:val="0"/>
      <w:sz w:val="24"/>
      <w:szCs w:val="24"/>
      <w:lang w:eastAsia="ru-RU"/>
    </w:rPr>
  </w:style>
  <w:style w:type="paragraph" w:styleId="1">
    <w:name w:val="heading 1"/>
    <w:basedOn w:val="a0"/>
    <w:next w:val="a0"/>
    <w:link w:val="10"/>
    <w:qFormat/>
    <w:rsid w:val="006A67DE"/>
    <w:pPr>
      <w:keepNext/>
      <w:widowControl w:val="0"/>
      <w:spacing w:before="240" w:after="60"/>
      <w:jc w:val="both"/>
      <w:outlineLvl w:val="0"/>
    </w:pPr>
    <w:rPr>
      <w:rFonts w:ascii="Arial" w:hAnsi="Arial"/>
      <w:b/>
      <w:bCs/>
      <w:kern w:val="28"/>
      <w:sz w:val="28"/>
      <w:szCs w:val="20"/>
      <w:lang w:val="x-none" w:eastAsia="x-none"/>
    </w:rPr>
  </w:style>
  <w:style w:type="paragraph" w:styleId="2">
    <w:name w:val="heading 2"/>
    <w:basedOn w:val="a0"/>
    <w:next w:val="a0"/>
    <w:link w:val="20"/>
    <w:qFormat/>
    <w:rsid w:val="006A67DE"/>
    <w:pPr>
      <w:keepNext/>
      <w:spacing w:before="240" w:after="60"/>
      <w:outlineLvl w:val="1"/>
    </w:pPr>
    <w:rPr>
      <w:rFonts w:ascii="Arial" w:hAnsi="Arial" w:cs="Arial"/>
      <w:b/>
      <w:i/>
      <w:iCs/>
      <w:sz w:val="28"/>
      <w:szCs w:val="28"/>
      <w:lang w:eastAsia="en-US"/>
    </w:rPr>
  </w:style>
  <w:style w:type="paragraph" w:styleId="3">
    <w:name w:val="heading 3"/>
    <w:basedOn w:val="a0"/>
    <w:next w:val="a0"/>
    <w:link w:val="30"/>
    <w:qFormat/>
    <w:rsid w:val="006A67DE"/>
    <w:pPr>
      <w:keepNext/>
      <w:spacing w:before="240" w:after="60"/>
      <w:outlineLvl w:val="2"/>
    </w:pPr>
    <w:rPr>
      <w:rFonts w:ascii="Arial" w:hAnsi="Arial" w:cs="Arial"/>
      <w:b/>
      <w:sz w:val="26"/>
      <w:szCs w:val="26"/>
      <w:lang w:eastAsia="en-US"/>
    </w:rPr>
  </w:style>
  <w:style w:type="paragraph" w:styleId="4">
    <w:name w:val="heading 4"/>
    <w:basedOn w:val="a0"/>
    <w:next w:val="a0"/>
    <w:link w:val="40"/>
    <w:qFormat/>
    <w:rsid w:val="006A67DE"/>
    <w:pPr>
      <w:keepNext/>
      <w:spacing w:before="240" w:after="60"/>
      <w:outlineLvl w:val="3"/>
    </w:pPr>
    <w:rPr>
      <w:b/>
      <w:sz w:val="28"/>
      <w:szCs w:val="28"/>
      <w:lang w:eastAsia="en-US"/>
    </w:rPr>
  </w:style>
  <w:style w:type="paragraph" w:styleId="5">
    <w:name w:val="heading 5"/>
    <w:basedOn w:val="a0"/>
    <w:next w:val="a0"/>
    <w:link w:val="50"/>
    <w:qFormat/>
    <w:rsid w:val="006A67DE"/>
    <w:pPr>
      <w:spacing w:before="240" w:after="60"/>
      <w:outlineLvl w:val="4"/>
    </w:pPr>
    <w:rPr>
      <w:b/>
      <w:i/>
      <w:iCs/>
      <w:sz w:val="26"/>
      <w:szCs w:val="26"/>
      <w:lang w:eastAsia="en-US"/>
    </w:rPr>
  </w:style>
  <w:style w:type="paragraph" w:styleId="6">
    <w:name w:val="heading 6"/>
    <w:basedOn w:val="a0"/>
    <w:next w:val="a0"/>
    <w:link w:val="60"/>
    <w:qFormat/>
    <w:rsid w:val="006A67DE"/>
    <w:pPr>
      <w:spacing w:before="240" w:after="60"/>
      <w:outlineLvl w:val="5"/>
    </w:pPr>
    <w:rPr>
      <w:b/>
      <w:sz w:val="22"/>
      <w:szCs w:val="22"/>
      <w:lang w:eastAsia="en-US"/>
    </w:rPr>
  </w:style>
  <w:style w:type="paragraph" w:styleId="7">
    <w:name w:val="heading 7"/>
    <w:basedOn w:val="a0"/>
    <w:next w:val="a0"/>
    <w:link w:val="70"/>
    <w:qFormat/>
    <w:rsid w:val="006A67DE"/>
    <w:pPr>
      <w:spacing w:before="240" w:after="60"/>
      <w:outlineLvl w:val="6"/>
    </w:pPr>
    <w:rPr>
      <w:bCs/>
      <w:sz w:val="20"/>
      <w:szCs w:val="21"/>
      <w:lang w:eastAsia="en-US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31">
    <w:name w:val="заголовок 3"/>
    <w:basedOn w:val="a0"/>
    <w:next w:val="a0"/>
    <w:rsid w:val="006A67DE"/>
    <w:pPr>
      <w:keepNext/>
      <w:spacing w:before="240" w:after="60"/>
      <w:jc w:val="both"/>
    </w:pPr>
    <w:rPr>
      <w:b/>
      <w:bCs/>
      <w:sz w:val="20"/>
      <w:szCs w:val="20"/>
      <w:lang w:eastAsia="en-US"/>
    </w:rPr>
  </w:style>
  <w:style w:type="paragraph" w:customStyle="1" w:styleId="71">
    <w:name w:val="заголовок 7"/>
    <w:basedOn w:val="a0"/>
    <w:next w:val="a0"/>
    <w:rsid w:val="006A67DE"/>
    <w:pPr>
      <w:keepNext/>
      <w:jc w:val="both"/>
    </w:pPr>
    <w:rPr>
      <w:b/>
      <w:bCs/>
      <w:sz w:val="20"/>
      <w:szCs w:val="20"/>
      <w:lang w:eastAsia="en-US"/>
    </w:rPr>
  </w:style>
  <w:style w:type="paragraph" w:customStyle="1" w:styleId="font8">
    <w:name w:val="font8"/>
    <w:uiPriority w:val="99"/>
    <w:rsid w:val="006A67DE"/>
    <w:pPr>
      <w:autoSpaceDE w:val="0"/>
      <w:autoSpaceDN w:val="0"/>
      <w:spacing w:before="100" w:after="100"/>
    </w:pPr>
    <w:rPr>
      <w:rFonts w:ascii="Arial" w:eastAsia="Times New Roman" w:hAnsi="Arial" w:cs="Arial"/>
      <w:bCs w:val="0"/>
      <w:sz w:val="18"/>
      <w:szCs w:val="18"/>
      <w:lang w:eastAsia="ru-RU"/>
    </w:rPr>
  </w:style>
  <w:style w:type="character" w:customStyle="1" w:styleId="apple-style-span">
    <w:name w:val="apple-style-span"/>
    <w:rsid w:val="006A67DE"/>
  </w:style>
  <w:style w:type="paragraph" w:customStyle="1" w:styleId="a4">
    <w:name w:val="Содержимое таблицы"/>
    <w:basedOn w:val="a0"/>
    <w:rsid w:val="006A67DE"/>
    <w:pPr>
      <w:widowControl w:val="0"/>
      <w:suppressLineNumbers/>
      <w:suppressAutoHyphens/>
    </w:pPr>
    <w:rPr>
      <w:rFonts w:eastAsia="Lucida Sans Unicode"/>
      <w:bCs/>
      <w:kern w:val="1"/>
      <w:sz w:val="20"/>
      <w:szCs w:val="21"/>
      <w:lang w:eastAsia="en-US"/>
    </w:rPr>
  </w:style>
  <w:style w:type="character" w:customStyle="1" w:styleId="10">
    <w:name w:val="Заголовок 1 Знак"/>
    <w:link w:val="1"/>
    <w:rsid w:val="006A67DE"/>
    <w:rPr>
      <w:rFonts w:ascii="Arial" w:eastAsia="Times New Roman" w:hAnsi="Arial"/>
      <w:b/>
      <w:bCs w:val="0"/>
      <w:color w:val="auto"/>
      <w:kern w:val="28"/>
      <w:sz w:val="28"/>
      <w:lang w:val="x-none" w:eastAsia="x-none"/>
    </w:rPr>
  </w:style>
  <w:style w:type="character" w:customStyle="1" w:styleId="20">
    <w:name w:val="Заголовок 2 Знак"/>
    <w:basedOn w:val="a1"/>
    <w:link w:val="2"/>
    <w:rsid w:val="006A67DE"/>
    <w:rPr>
      <w:rFonts w:ascii="Arial" w:eastAsia="Times New Roman" w:hAnsi="Arial" w:cs="Arial"/>
      <w:b/>
      <w:i/>
      <w:iCs/>
      <w:color w:val="auto"/>
      <w:sz w:val="28"/>
      <w:szCs w:val="28"/>
      <w:lang w:eastAsia="ru-RU"/>
    </w:rPr>
  </w:style>
  <w:style w:type="character" w:customStyle="1" w:styleId="30">
    <w:name w:val="Заголовок 3 Знак"/>
    <w:basedOn w:val="a1"/>
    <w:link w:val="3"/>
    <w:rsid w:val="006A67DE"/>
    <w:rPr>
      <w:rFonts w:ascii="Arial" w:eastAsia="Times New Roman" w:hAnsi="Arial" w:cs="Arial"/>
      <w:b/>
      <w:color w:val="auto"/>
      <w:sz w:val="26"/>
      <w:szCs w:val="26"/>
      <w:lang w:eastAsia="ru-RU"/>
    </w:rPr>
  </w:style>
  <w:style w:type="character" w:customStyle="1" w:styleId="40">
    <w:name w:val="Заголовок 4 Знак"/>
    <w:basedOn w:val="a1"/>
    <w:link w:val="4"/>
    <w:rsid w:val="006A67DE"/>
    <w:rPr>
      <w:rFonts w:eastAsia="Times New Roman"/>
      <w:b/>
      <w:color w:val="auto"/>
      <w:sz w:val="28"/>
      <w:szCs w:val="28"/>
      <w:lang w:eastAsia="ru-RU"/>
    </w:rPr>
  </w:style>
  <w:style w:type="character" w:customStyle="1" w:styleId="50">
    <w:name w:val="Заголовок 5 Знак"/>
    <w:basedOn w:val="a1"/>
    <w:link w:val="5"/>
    <w:rsid w:val="006A67DE"/>
    <w:rPr>
      <w:rFonts w:eastAsia="Times New Roman"/>
      <w:b/>
      <w:i/>
      <w:iCs/>
      <w:color w:val="auto"/>
      <w:sz w:val="26"/>
      <w:szCs w:val="26"/>
      <w:lang w:eastAsia="ru-RU"/>
    </w:rPr>
  </w:style>
  <w:style w:type="character" w:customStyle="1" w:styleId="60">
    <w:name w:val="Заголовок 6 Знак"/>
    <w:basedOn w:val="a1"/>
    <w:link w:val="6"/>
    <w:rsid w:val="006A67DE"/>
    <w:rPr>
      <w:rFonts w:eastAsia="Times New Roman"/>
      <w:b/>
      <w:color w:val="auto"/>
      <w:sz w:val="22"/>
      <w:szCs w:val="22"/>
      <w:lang w:eastAsia="ru-RU"/>
    </w:rPr>
  </w:style>
  <w:style w:type="character" w:customStyle="1" w:styleId="70">
    <w:name w:val="Заголовок 7 Знак"/>
    <w:basedOn w:val="a1"/>
    <w:link w:val="7"/>
    <w:rsid w:val="006A67DE"/>
    <w:rPr>
      <w:rFonts w:eastAsia="Times New Roman"/>
      <w:bCs w:val="0"/>
      <w:color w:val="auto"/>
      <w:sz w:val="24"/>
      <w:szCs w:val="24"/>
      <w:lang w:eastAsia="ru-RU"/>
    </w:rPr>
  </w:style>
  <w:style w:type="paragraph" w:styleId="a5">
    <w:name w:val="footnote text"/>
    <w:basedOn w:val="a0"/>
    <w:link w:val="a6"/>
    <w:rsid w:val="006A67DE"/>
    <w:rPr>
      <w:bCs/>
      <w:sz w:val="20"/>
      <w:szCs w:val="20"/>
      <w:lang w:eastAsia="en-US"/>
    </w:rPr>
  </w:style>
  <w:style w:type="character" w:customStyle="1" w:styleId="a6">
    <w:name w:val="Текст сноски Знак"/>
    <w:basedOn w:val="a1"/>
    <w:link w:val="a5"/>
    <w:rsid w:val="006A67DE"/>
    <w:rPr>
      <w:rFonts w:eastAsia="Times New Roman"/>
      <w:bCs w:val="0"/>
      <w:color w:val="auto"/>
      <w:lang w:eastAsia="ru-RU"/>
    </w:rPr>
  </w:style>
  <w:style w:type="paragraph" w:styleId="a7">
    <w:name w:val="annotation text"/>
    <w:basedOn w:val="a0"/>
    <w:link w:val="a8"/>
    <w:semiHidden/>
    <w:rsid w:val="006A67DE"/>
    <w:rPr>
      <w:bCs/>
      <w:sz w:val="20"/>
      <w:szCs w:val="20"/>
      <w:lang w:eastAsia="en-US"/>
    </w:rPr>
  </w:style>
  <w:style w:type="character" w:customStyle="1" w:styleId="a8">
    <w:name w:val="Текст примечания Знак"/>
    <w:basedOn w:val="a1"/>
    <w:link w:val="a7"/>
    <w:semiHidden/>
    <w:rsid w:val="006A67DE"/>
    <w:rPr>
      <w:rFonts w:eastAsia="Times New Roman"/>
      <w:bCs w:val="0"/>
      <w:color w:val="auto"/>
      <w:lang w:eastAsia="ru-RU"/>
    </w:rPr>
  </w:style>
  <w:style w:type="paragraph" w:styleId="a9">
    <w:name w:val="header"/>
    <w:basedOn w:val="a0"/>
    <w:link w:val="aa"/>
    <w:rsid w:val="006A67DE"/>
    <w:pPr>
      <w:tabs>
        <w:tab w:val="center" w:pos="4677"/>
        <w:tab w:val="right" w:pos="9355"/>
      </w:tabs>
    </w:pPr>
    <w:rPr>
      <w:bCs/>
      <w:sz w:val="20"/>
      <w:szCs w:val="20"/>
      <w:lang w:eastAsia="en-US"/>
    </w:rPr>
  </w:style>
  <w:style w:type="character" w:customStyle="1" w:styleId="aa">
    <w:name w:val="Верхний колонтитул Знак"/>
    <w:basedOn w:val="a1"/>
    <w:link w:val="a9"/>
    <w:rsid w:val="006A67DE"/>
    <w:rPr>
      <w:rFonts w:eastAsia="Times New Roman"/>
      <w:bCs w:val="0"/>
      <w:color w:val="auto"/>
      <w:lang w:eastAsia="ru-RU"/>
    </w:rPr>
  </w:style>
  <w:style w:type="paragraph" w:styleId="ab">
    <w:name w:val="footer"/>
    <w:basedOn w:val="a0"/>
    <w:link w:val="ac"/>
    <w:uiPriority w:val="99"/>
    <w:rsid w:val="006A67DE"/>
    <w:pPr>
      <w:widowControl w:val="0"/>
      <w:tabs>
        <w:tab w:val="center" w:pos="4153"/>
        <w:tab w:val="right" w:pos="8306"/>
      </w:tabs>
    </w:pPr>
    <w:rPr>
      <w:bCs/>
      <w:sz w:val="20"/>
      <w:szCs w:val="20"/>
      <w:lang w:eastAsia="en-US"/>
    </w:rPr>
  </w:style>
  <w:style w:type="character" w:customStyle="1" w:styleId="ac">
    <w:name w:val="Нижний колонтитул Знак"/>
    <w:basedOn w:val="a1"/>
    <w:link w:val="ab"/>
    <w:uiPriority w:val="99"/>
    <w:rsid w:val="006A67DE"/>
    <w:rPr>
      <w:rFonts w:eastAsia="Times New Roman"/>
      <w:bCs w:val="0"/>
      <w:color w:val="auto"/>
      <w:lang w:eastAsia="ru-RU"/>
    </w:rPr>
  </w:style>
  <w:style w:type="paragraph" w:styleId="ad">
    <w:name w:val="caption"/>
    <w:basedOn w:val="a0"/>
    <w:next w:val="a0"/>
    <w:qFormat/>
    <w:rsid w:val="006A67DE"/>
    <w:rPr>
      <w:b/>
      <w:sz w:val="20"/>
      <w:szCs w:val="20"/>
      <w:lang w:eastAsia="en-US"/>
    </w:rPr>
  </w:style>
  <w:style w:type="character" w:styleId="ae">
    <w:name w:val="footnote reference"/>
    <w:rsid w:val="006A67DE"/>
    <w:rPr>
      <w:vertAlign w:val="superscript"/>
    </w:rPr>
  </w:style>
  <w:style w:type="character" w:styleId="af">
    <w:name w:val="annotation reference"/>
    <w:semiHidden/>
    <w:rsid w:val="006A67DE"/>
    <w:rPr>
      <w:sz w:val="16"/>
      <w:szCs w:val="16"/>
    </w:rPr>
  </w:style>
  <w:style w:type="paragraph" w:styleId="af0">
    <w:name w:val="List"/>
    <w:basedOn w:val="a0"/>
    <w:rsid w:val="006A67DE"/>
    <w:pPr>
      <w:ind w:left="360" w:hanging="360"/>
    </w:pPr>
    <w:rPr>
      <w:bCs/>
      <w:sz w:val="20"/>
      <w:szCs w:val="21"/>
      <w:lang w:eastAsia="en-US"/>
    </w:rPr>
  </w:style>
  <w:style w:type="paragraph" w:styleId="a">
    <w:name w:val="List Bullet"/>
    <w:basedOn w:val="a0"/>
    <w:rsid w:val="006A67DE"/>
    <w:pPr>
      <w:numPr>
        <w:numId w:val="2"/>
      </w:numPr>
    </w:pPr>
    <w:rPr>
      <w:bCs/>
      <w:sz w:val="20"/>
      <w:szCs w:val="21"/>
      <w:lang w:eastAsia="en-US"/>
    </w:rPr>
  </w:style>
  <w:style w:type="paragraph" w:styleId="af1">
    <w:name w:val="Body Text"/>
    <w:basedOn w:val="a0"/>
    <w:link w:val="af2"/>
    <w:rsid w:val="006A67DE"/>
    <w:pPr>
      <w:spacing w:after="120"/>
      <w:jc w:val="both"/>
    </w:pPr>
    <w:rPr>
      <w:bCs/>
      <w:sz w:val="20"/>
      <w:szCs w:val="20"/>
      <w:lang w:val="x-none" w:eastAsia="x-none"/>
    </w:rPr>
  </w:style>
  <w:style w:type="character" w:customStyle="1" w:styleId="af2">
    <w:name w:val="Основной текст Знак"/>
    <w:link w:val="af1"/>
    <w:rsid w:val="006A67DE"/>
    <w:rPr>
      <w:rFonts w:eastAsia="Times New Roman"/>
      <w:bCs w:val="0"/>
      <w:color w:val="auto"/>
      <w:lang w:val="x-none" w:eastAsia="x-none"/>
    </w:rPr>
  </w:style>
  <w:style w:type="paragraph" w:styleId="af3">
    <w:name w:val="Body Text Indent"/>
    <w:basedOn w:val="a0"/>
    <w:link w:val="af4"/>
    <w:rsid w:val="006A67DE"/>
    <w:pPr>
      <w:ind w:firstLine="252"/>
      <w:jc w:val="both"/>
    </w:pPr>
    <w:rPr>
      <w:bCs/>
      <w:sz w:val="20"/>
      <w:szCs w:val="21"/>
      <w:lang w:eastAsia="en-US"/>
    </w:rPr>
  </w:style>
  <w:style w:type="character" w:customStyle="1" w:styleId="af4">
    <w:name w:val="Основной текст с отступом Знак"/>
    <w:basedOn w:val="a1"/>
    <w:link w:val="af3"/>
    <w:rsid w:val="006A67DE"/>
    <w:rPr>
      <w:rFonts w:eastAsia="Times New Roman"/>
      <w:bCs w:val="0"/>
      <w:color w:val="auto"/>
      <w:sz w:val="24"/>
      <w:szCs w:val="24"/>
      <w:lang w:eastAsia="ru-RU"/>
    </w:rPr>
  </w:style>
  <w:style w:type="paragraph" w:styleId="af5">
    <w:name w:val="Body Text First Indent"/>
    <w:basedOn w:val="af1"/>
    <w:link w:val="af6"/>
    <w:rsid w:val="006A67DE"/>
    <w:pPr>
      <w:ind w:firstLine="210"/>
      <w:jc w:val="left"/>
    </w:pPr>
    <w:rPr>
      <w:b/>
      <w:szCs w:val="24"/>
    </w:rPr>
  </w:style>
  <w:style w:type="character" w:customStyle="1" w:styleId="af6">
    <w:name w:val="Красная строка Знак"/>
    <w:basedOn w:val="af2"/>
    <w:link w:val="af5"/>
    <w:rsid w:val="006A67DE"/>
    <w:rPr>
      <w:rFonts w:eastAsia="Times New Roman"/>
      <w:b/>
      <w:bCs w:val="0"/>
      <w:color w:val="auto"/>
      <w:szCs w:val="24"/>
      <w:lang w:val="x-none" w:eastAsia="x-none"/>
    </w:rPr>
  </w:style>
  <w:style w:type="paragraph" w:styleId="21">
    <w:name w:val="Body Text 2"/>
    <w:basedOn w:val="a0"/>
    <w:link w:val="22"/>
    <w:rsid w:val="006A67DE"/>
    <w:pPr>
      <w:jc w:val="both"/>
    </w:pPr>
    <w:rPr>
      <w:bCs/>
      <w:sz w:val="20"/>
      <w:szCs w:val="20"/>
      <w:lang w:eastAsia="en-US"/>
    </w:rPr>
  </w:style>
  <w:style w:type="character" w:customStyle="1" w:styleId="22">
    <w:name w:val="Основной текст 2 Знак"/>
    <w:basedOn w:val="a1"/>
    <w:link w:val="21"/>
    <w:rsid w:val="006A67DE"/>
    <w:rPr>
      <w:rFonts w:eastAsia="Times New Roman"/>
      <w:bCs w:val="0"/>
      <w:color w:val="auto"/>
      <w:lang w:eastAsia="ru-RU"/>
    </w:rPr>
  </w:style>
  <w:style w:type="character" w:styleId="af7">
    <w:name w:val="Hyperlink"/>
    <w:uiPriority w:val="99"/>
    <w:rsid w:val="006A67DE"/>
    <w:rPr>
      <w:color w:val="0000FF"/>
      <w:u w:val="single"/>
    </w:rPr>
  </w:style>
  <w:style w:type="character" w:styleId="af8">
    <w:name w:val="Strong"/>
    <w:uiPriority w:val="22"/>
    <w:qFormat/>
    <w:rsid w:val="006A67DE"/>
    <w:rPr>
      <w:b/>
      <w:bCs w:val="0"/>
    </w:rPr>
  </w:style>
  <w:style w:type="paragraph" w:styleId="af9">
    <w:name w:val="Document Map"/>
    <w:basedOn w:val="a0"/>
    <w:link w:val="afa"/>
    <w:semiHidden/>
    <w:rsid w:val="006A67DE"/>
    <w:pPr>
      <w:shd w:val="clear" w:color="auto" w:fill="000080"/>
    </w:pPr>
    <w:rPr>
      <w:rFonts w:ascii="Tahoma" w:hAnsi="Tahoma" w:cs="Tahoma"/>
      <w:bCs/>
      <w:sz w:val="20"/>
      <w:szCs w:val="20"/>
      <w:lang w:eastAsia="en-US"/>
    </w:rPr>
  </w:style>
  <w:style w:type="character" w:customStyle="1" w:styleId="afa">
    <w:name w:val="Схема документа Знак"/>
    <w:basedOn w:val="a1"/>
    <w:link w:val="af9"/>
    <w:semiHidden/>
    <w:rsid w:val="006A67DE"/>
    <w:rPr>
      <w:rFonts w:ascii="Tahoma" w:eastAsia="Times New Roman" w:hAnsi="Tahoma" w:cs="Tahoma"/>
      <w:bCs w:val="0"/>
      <w:color w:val="auto"/>
      <w:shd w:val="clear" w:color="auto" w:fill="000080"/>
      <w:lang w:eastAsia="ru-RU"/>
    </w:rPr>
  </w:style>
  <w:style w:type="paragraph" w:customStyle="1" w:styleId="afb">
    <w:basedOn w:val="a0"/>
    <w:next w:val="afc"/>
    <w:uiPriority w:val="99"/>
    <w:rsid w:val="006A67DE"/>
    <w:pPr>
      <w:spacing w:before="100" w:beforeAutospacing="1" w:after="100" w:afterAutospacing="1"/>
    </w:pPr>
    <w:rPr>
      <w:bCs/>
      <w:sz w:val="20"/>
      <w:szCs w:val="21"/>
      <w:lang w:eastAsia="en-US"/>
    </w:rPr>
  </w:style>
  <w:style w:type="paragraph" w:styleId="afc">
    <w:name w:val="Normal (Web)"/>
    <w:basedOn w:val="a0"/>
    <w:uiPriority w:val="99"/>
    <w:semiHidden/>
    <w:unhideWhenUsed/>
    <w:rsid w:val="006A67DE"/>
    <w:rPr>
      <w:rFonts w:eastAsiaTheme="minorHAnsi"/>
      <w:bCs/>
      <w:sz w:val="20"/>
      <w:szCs w:val="21"/>
      <w:lang w:eastAsia="en-US"/>
    </w:rPr>
  </w:style>
  <w:style w:type="paragraph" w:styleId="afd">
    <w:name w:val="annotation subject"/>
    <w:basedOn w:val="a7"/>
    <w:next w:val="a7"/>
    <w:link w:val="afe"/>
    <w:semiHidden/>
    <w:rsid w:val="006A67DE"/>
    <w:rPr>
      <w:b/>
      <w:bCs w:val="0"/>
    </w:rPr>
  </w:style>
  <w:style w:type="character" w:customStyle="1" w:styleId="afe">
    <w:name w:val="Тема примечания Знак"/>
    <w:basedOn w:val="a8"/>
    <w:link w:val="afd"/>
    <w:semiHidden/>
    <w:rsid w:val="006A67DE"/>
    <w:rPr>
      <w:rFonts w:eastAsia="Times New Roman"/>
      <w:b/>
      <w:bCs/>
      <w:color w:val="auto"/>
      <w:lang w:eastAsia="ru-RU"/>
    </w:rPr>
  </w:style>
  <w:style w:type="paragraph" w:styleId="aff">
    <w:name w:val="Balloon Text"/>
    <w:basedOn w:val="a0"/>
    <w:link w:val="aff0"/>
    <w:semiHidden/>
    <w:rsid w:val="006A67DE"/>
    <w:rPr>
      <w:rFonts w:ascii="Tahoma" w:hAnsi="Tahoma" w:cs="Tahoma"/>
      <w:bCs/>
      <w:sz w:val="16"/>
      <w:szCs w:val="16"/>
      <w:lang w:eastAsia="en-US"/>
    </w:rPr>
  </w:style>
  <w:style w:type="character" w:customStyle="1" w:styleId="aff0">
    <w:name w:val="Текст выноски Знак"/>
    <w:basedOn w:val="a1"/>
    <w:link w:val="aff"/>
    <w:semiHidden/>
    <w:rsid w:val="006A67DE"/>
    <w:rPr>
      <w:rFonts w:ascii="Tahoma" w:eastAsia="Times New Roman" w:hAnsi="Tahoma" w:cs="Tahoma"/>
      <w:bCs w:val="0"/>
      <w:color w:val="auto"/>
      <w:sz w:val="16"/>
      <w:szCs w:val="16"/>
      <w:lang w:eastAsia="ru-RU"/>
    </w:rPr>
  </w:style>
  <w:style w:type="table" w:styleId="aff1">
    <w:name w:val="Table Grid"/>
    <w:basedOn w:val="a2"/>
    <w:uiPriority w:val="59"/>
    <w:rsid w:val="006A67DE"/>
    <w:rPr>
      <w:rFonts w:eastAsia="Times New Roman"/>
      <w:bCs w:val="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2">
    <w:name w:val="No Spacing"/>
    <w:uiPriority w:val="1"/>
    <w:qFormat/>
    <w:rsid w:val="006A67DE"/>
    <w:rPr>
      <w:rFonts w:eastAsia="Times New Roman"/>
      <w:bCs w:val="0"/>
      <w:sz w:val="24"/>
      <w:szCs w:val="24"/>
      <w:lang w:eastAsia="ru-RU"/>
    </w:rPr>
  </w:style>
  <w:style w:type="paragraph" w:styleId="aff3">
    <w:name w:val="List Paragraph"/>
    <w:basedOn w:val="a0"/>
    <w:link w:val="aff4"/>
    <w:uiPriority w:val="34"/>
    <w:qFormat/>
    <w:rsid w:val="006A67DE"/>
    <w:pPr>
      <w:ind w:left="708"/>
    </w:pPr>
    <w:rPr>
      <w:bCs/>
      <w:sz w:val="20"/>
      <w:szCs w:val="21"/>
      <w:lang w:eastAsia="en-US"/>
    </w:rPr>
  </w:style>
  <w:style w:type="character" w:customStyle="1" w:styleId="aff4">
    <w:name w:val="Абзац списка Знак"/>
    <w:link w:val="aff3"/>
    <w:uiPriority w:val="34"/>
    <w:locked/>
    <w:rsid w:val="006A67DE"/>
    <w:rPr>
      <w:rFonts w:eastAsia="Times New Roman"/>
      <w:bCs w:val="0"/>
      <w:color w:val="auto"/>
      <w:sz w:val="24"/>
      <w:szCs w:val="24"/>
      <w:lang w:eastAsia="ru-RU"/>
    </w:rPr>
  </w:style>
  <w:style w:type="character" w:styleId="aff5">
    <w:name w:val="FollowedHyperlink"/>
    <w:basedOn w:val="a1"/>
    <w:rsid w:val="0031301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ase.garant.ru/403688082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xn--52-9kcqjffxnf3b.xn--p1ai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garantnn.ru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base.garant.ru/403688082/" TargetMode="External"/><Relationship Id="rId10" Type="http://schemas.openxmlformats.org/officeDocument/2006/relationships/hyperlink" Target="https://xn--52-9kcqjffxnf3b.xn--p1ai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garantnn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715</Words>
  <Characters>4079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Бурина Ирина А.</dc:creator>
  <cp:keywords/>
  <dc:description/>
  <cp:lastModifiedBy>Масленникова Елена Леонидовна</cp:lastModifiedBy>
  <cp:revision>2</cp:revision>
  <cp:lastPrinted>2022-08-22T06:44:00Z</cp:lastPrinted>
  <dcterms:created xsi:type="dcterms:W3CDTF">2022-09-28T07:54:00Z</dcterms:created>
  <dcterms:modified xsi:type="dcterms:W3CDTF">2022-09-28T07:54:00Z</dcterms:modified>
</cp:coreProperties>
</file>